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E8B6" w14:textId="77777777" w:rsidR="009C06DF" w:rsidRDefault="009C06DF" w:rsidP="009C06DF">
      <w:pPr>
        <w:spacing w:after="0" w:line="240" w:lineRule="auto"/>
        <w:rPr>
          <w:sz w:val="21"/>
          <w:szCs w:val="21"/>
        </w:rPr>
      </w:pPr>
      <w:r>
        <w:rPr>
          <w:rFonts w:ascii="Times New Roman" w:hAnsi="Times New Roman"/>
          <w:noProof/>
        </w:rPr>
        <w:drawing>
          <wp:anchor distT="0" distB="0" distL="114300" distR="114300" simplePos="0" relativeHeight="251659264" behindDoc="0" locked="0" layoutInCell="1" allowOverlap="1" wp14:anchorId="62659208" wp14:editId="3506D7ED">
            <wp:simplePos x="0" y="0"/>
            <wp:positionH relativeFrom="margin">
              <wp:align>left</wp:align>
            </wp:positionH>
            <wp:positionV relativeFrom="margin">
              <wp:align>top</wp:align>
            </wp:positionV>
            <wp:extent cx="1574165" cy="524510"/>
            <wp:effectExtent l="0" t="0" r="6985"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279CA" w14:textId="77777777" w:rsidR="009C06DF" w:rsidRDefault="009C06DF" w:rsidP="009C06DF">
      <w:pPr>
        <w:spacing w:after="0" w:line="240" w:lineRule="auto"/>
        <w:rPr>
          <w:sz w:val="21"/>
          <w:szCs w:val="21"/>
        </w:rPr>
      </w:pPr>
    </w:p>
    <w:p w14:paraId="556714F8" w14:textId="77777777" w:rsidR="009C06DF" w:rsidRDefault="009C06DF" w:rsidP="009C06DF">
      <w:pPr>
        <w:spacing w:after="0" w:line="240" w:lineRule="auto"/>
        <w:rPr>
          <w:sz w:val="21"/>
          <w:szCs w:val="21"/>
        </w:rPr>
      </w:pPr>
    </w:p>
    <w:p w14:paraId="6E9C5F15" w14:textId="77777777" w:rsidR="009C06DF" w:rsidRDefault="009C06DF" w:rsidP="009C06DF">
      <w:pPr>
        <w:spacing w:after="0" w:line="240" w:lineRule="auto"/>
        <w:rPr>
          <w:sz w:val="21"/>
          <w:szCs w:val="21"/>
        </w:rPr>
      </w:pPr>
    </w:p>
    <w:p w14:paraId="00F34AD2" w14:textId="77777777" w:rsidR="009C06DF" w:rsidRDefault="009C06DF" w:rsidP="009C06DF">
      <w:pPr>
        <w:spacing w:after="0" w:line="240" w:lineRule="auto"/>
        <w:rPr>
          <w:sz w:val="21"/>
          <w:szCs w:val="21"/>
        </w:rPr>
      </w:pPr>
      <w:r w:rsidRPr="009C06DF">
        <w:rPr>
          <w:b/>
          <w:sz w:val="21"/>
          <w:szCs w:val="21"/>
        </w:rPr>
        <w:t>To:</w:t>
      </w:r>
      <w:r>
        <w:rPr>
          <w:sz w:val="21"/>
          <w:szCs w:val="21"/>
        </w:rPr>
        <w:t xml:space="preserve"> All Employees</w:t>
      </w:r>
    </w:p>
    <w:p w14:paraId="108A09DF" w14:textId="77777777" w:rsidR="009C06DF" w:rsidRDefault="009C06DF" w:rsidP="009C06DF">
      <w:pPr>
        <w:spacing w:after="0" w:line="240" w:lineRule="auto"/>
        <w:rPr>
          <w:sz w:val="21"/>
          <w:szCs w:val="21"/>
        </w:rPr>
      </w:pPr>
      <w:r w:rsidRPr="009C06DF">
        <w:rPr>
          <w:b/>
          <w:sz w:val="21"/>
          <w:szCs w:val="21"/>
        </w:rPr>
        <w:t>From:</w:t>
      </w:r>
      <w:r>
        <w:rPr>
          <w:sz w:val="21"/>
          <w:szCs w:val="21"/>
        </w:rPr>
        <w:t xml:space="preserve"> Computercraft Human Resources</w:t>
      </w:r>
    </w:p>
    <w:p w14:paraId="1AA9709B" w14:textId="299B2B39" w:rsidR="009C06DF" w:rsidRDefault="009C06DF" w:rsidP="009C06DF">
      <w:pPr>
        <w:spacing w:after="0" w:line="240" w:lineRule="auto"/>
        <w:rPr>
          <w:sz w:val="21"/>
          <w:szCs w:val="21"/>
        </w:rPr>
      </w:pPr>
      <w:r w:rsidRPr="009C06DF">
        <w:rPr>
          <w:b/>
          <w:sz w:val="21"/>
          <w:szCs w:val="21"/>
        </w:rPr>
        <w:t>Date:</w:t>
      </w:r>
      <w:r>
        <w:rPr>
          <w:sz w:val="21"/>
          <w:szCs w:val="21"/>
        </w:rPr>
        <w:t xml:space="preserve"> December </w:t>
      </w:r>
      <w:r w:rsidR="00486D68">
        <w:rPr>
          <w:sz w:val="21"/>
          <w:szCs w:val="21"/>
        </w:rPr>
        <w:t>11, 2019</w:t>
      </w:r>
    </w:p>
    <w:p w14:paraId="683108FA" w14:textId="1F44D2AF" w:rsidR="00A67702" w:rsidRDefault="009C06DF" w:rsidP="007711BC">
      <w:pPr>
        <w:spacing w:after="0" w:line="240" w:lineRule="auto"/>
        <w:rPr>
          <w:sz w:val="21"/>
          <w:szCs w:val="21"/>
        </w:rPr>
      </w:pPr>
      <w:r w:rsidRPr="009C06DF">
        <w:rPr>
          <w:b/>
          <w:sz w:val="21"/>
          <w:szCs w:val="21"/>
        </w:rPr>
        <w:t>Re:</w:t>
      </w:r>
      <w:r>
        <w:rPr>
          <w:sz w:val="21"/>
          <w:szCs w:val="21"/>
        </w:rPr>
        <w:t xml:space="preserve">  </w:t>
      </w:r>
      <w:r w:rsidR="00A67702" w:rsidRPr="00A67702">
        <w:rPr>
          <w:sz w:val="21"/>
          <w:szCs w:val="21"/>
        </w:rPr>
        <w:t>Computercraft 20</w:t>
      </w:r>
      <w:r w:rsidR="00486D68">
        <w:rPr>
          <w:sz w:val="21"/>
          <w:szCs w:val="21"/>
        </w:rPr>
        <w:t xml:space="preserve">20 </w:t>
      </w:r>
      <w:r w:rsidR="00A67702" w:rsidRPr="00A67702">
        <w:rPr>
          <w:sz w:val="21"/>
          <w:szCs w:val="21"/>
        </w:rPr>
        <w:t xml:space="preserve">Open Enrollment: </w:t>
      </w:r>
      <w:r w:rsidR="008F4E5A">
        <w:rPr>
          <w:sz w:val="21"/>
          <w:szCs w:val="21"/>
        </w:rPr>
        <w:t>Flexible Spending Account</w:t>
      </w:r>
      <w:r w:rsidR="00A67702" w:rsidRPr="00A67702">
        <w:rPr>
          <w:sz w:val="21"/>
          <w:szCs w:val="21"/>
        </w:rPr>
        <w:t xml:space="preserve"> </w:t>
      </w:r>
    </w:p>
    <w:p w14:paraId="3C32482C" w14:textId="77777777" w:rsidR="00A67702" w:rsidRDefault="00A67702" w:rsidP="007711BC">
      <w:pPr>
        <w:spacing w:after="0" w:line="240" w:lineRule="auto"/>
        <w:rPr>
          <w:sz w:val="21"/>
          <w:szCs w:val="21"/>
        </w:rPr>
      </w:pPr>
    </w:p>
    <w:p w14:paraId="6B1E6DEE" w14:textId="77777777" w:rsidR="00167CC4" w:rsidRPr="00A67702" w:rsidRDefault="00167CC4" w:rsidP="007711BC">
      <w:pPr>
        <w:spacing w:after="0" w:line="240" w:lineRule="auto"/>
        <w:rPr>
          <w:sz w:val="21"/>
          <w:szCs w:val="21"/>
        </w:rPr>
      </w:pPr>
    </w:p>
    <w:p w14:paraId="096C38E1" w14:textId="0424B48E" w:rsidR="008F4E5A" w:rsidRDefault="008F4E5A" w:rsidP="007711BC">
      <w:pPr>
        <w:spacing w:after="0" w:line="240" w:lineRule="auto"/>
        <w:rPr>
          <w:sz w:val="21"/>
          <w:szCs w:val="21"/>
        </w:rPr>
      </w:pPr>
      <w:r>
        <w:rPr>
          <w:sz w:val="21"/>
          <w:szCs w:val="21"/>
        </w:rPr>
        <w:t xml:space="preserve">Please see below </w:t>
      </w:r>
      <w:r w:rsidR="00C80598">
        <w:rPr>
          <w:sz w:val="21"/>
          <w:szCs w:val="21"/>
        </w:rPr>
        <w:t>for</w:t>
      </w:r>
      <w:r>
        <w:rPr>
          <w:sz w:val="21"/>
          <w:szCs w:val="21"/>
        </w:rPr>
        <w:t xml:space="preserve"> details regarding the Flexible Spending Account (FSA) program</w:t>
      </w:r>
      <w:r w:rsidR="00C80598">
        <w:rPr>
          <w:sz w:val="21"/>
          <w:szCs w:val="21"/>
        </w:rPr>
        <w:t xml:space="preserve"> (forms are available via the shared folder)</w:t>
      </w:r>
      <w:r>
        <w:rPr>
          <w:sz w:val="21"/>
          <w:szCs w:val="21"/>
        </w:rPr>
        <w:t xml:space="preserve">. </w:t>
      </w:r>
      <w:r>
        <w:rPr>
          <w:b/>
          <w:bCs/>
          <w:sz w:val="21"/>
          <w:szCs w:val="21"/>
        </w:rPr>
        <w:t xml:space="preserve">All employees that are </w:t>
      </w:r>
      <w:r w:rsidR="00D24ADC">
        <w:rPr>
          <w:b/>
          <w:bCs/>
          <w:sz w:val="21"/>
          <w:szCs w:val="21"/>
        </w:rPr>
        <w:t>(</w:t>
      </w:r>
      <w:r>
        <w:rPr>
          <w:b/>
          <w:bCs/>
          <w:sz w:val="21"/>
          <w:szCs w:val="21"/>
        </w:rPr>
        <w:t>1) planning to continue to participate in the FSA for 20</w:t>
      </w:r>
      <w:r w:rsidR="00486D68">
        <w:rPr>
          <w:b/>
          <w:bCs/>
          <w:sz w:val="21"/>
          <w:szCs w:val="21"/>
        </w:rPr>
        <w:t>20</w:t>
      </w:r>
      <w:r>
        <w:rPr>
          <w:b/>
          <w:bCs/>
          <w:sz w:val="21"/>
          <w:szCs w:val="21"/>
        </w:rPr>
        <w:t xml:space="preserve"> </w:t>
      </w:r>
      <w:r>
        <w:rPr>
          <w:b/>
          <w:bCs/>
          <w:sz w:val="21"/>
          <w:szCs w:val="21"/>
          <w:u w:val="single"/>
        </w:rPr>
        <w:t>OR</w:t>
      </w:r>
      <w:r>
        <w:rPr>
          <w:b/>
          <w:bCs/>
          <w:sz w:val="21"/>
          <w:szCs w:val="21"/>
        </w:rPr>
        <w:t xml:space="preserve"> </w:t>
      </w:r>
      <w:r w:rsidR="00D24ADC">
        <w:rPr>
          <w:b/>
          <w:bCs/>
          <w:sz w:val="21"/>
          <w:szCs w:val="21"/>
        </w:rPr>
        <w:t>(</w:t>
      </w:r>
      <w:r>
        <w:rPr>
          <w:b/>
          <w:bCs/>
          <w:sz w:val="21"/>
          <w:szCs w:val="21"/>
        </w:rPr>
        <w:t>2)</w:t>
      </w:r>
      <w:r w:rsidR="00D24ADC">
        <w:rPr>
          <w:b/>
          <w:bCs/>
          <w:sz w:val="21"/>
          <w:szCs w:val="21"/>
        </w:rPr>
        <w:t> </w:t>
      </w:r>
      <w:r>
        <w:rPr>
          <w:b/>
          <w:bCs/>
          <w:sz w:val="21"/>
          <w:szCs w:val="21"/>
        </w:rPr>
        <w:t xml:space="preserve">newly electing to participate in the FSA MUST complete and submit an Enrollment Change Form. </w:t>
      </w:r>
      <w:r>
        <w:rPr>
          <w:sz w:val="21"/>
          <w:szCs w:val="21"/>
        </w:rPr>
        <w:t>If you DO NOT currently participate in the FSA program and DO NOT plan to enroll for 20</w:t>
      </w:r>
      <w:r w:rsidR="00486D68">
        <w:rPr>
          <w:sz w:val="21"/>
          <w:szCs w:val="21"/>
        </w:rPr>
        <w:t>20</w:t>
      </w:r>
      <w:r>
        <w:rPr>
          <w:sz w:val="21"/>
          <w:szCs w:val="21"/>
        </w:rPr>
        <w:t xml:space="preserve">, no action is required for the below. </w:t>
      </w:r>
    </w:p>
    <w:p w14:paraId="17CEB521" w14:textId="77777777" w:rsidR="008F4E5A" w:rsidRDefault="008F4E5A" w:rsidP="007711BC">
      <w:pPr>
        <w:spacing w:after="0" w:line="240" w:lineRule="auto"/>
        <w:rPr>
          <w:sz w:val="21"/>
          <w:szCs w:val="21"/>
        </w:rPr>
      </w:pPr>
    </w:p>
    <w:p w14:paraId="70077EF7" w14:textId="5120321C" w:rsidR="008F4E5A" w:rsidRDefault="008F4E5A" w:rsidP="007711BC">
      <w:pPr>
        <w:spacing w:after="0" w:line="240" w:lineRule="auto"/>
        <w:rPr>
          <w:sz w:val="21"/>
          <w:szCs w:val="21"/>
        </w:rPr>
      </w:pPr>
      <w:r>
        <w:rPr>
          <w:sz w:val="21"/>
          <w:szCs w:val="21"/>
        </w:rPr>
        <w:t xml:space="preserve">The Flexible Spending Account program is designed to help you increase your take-home pay by paying for out-of-pocket medical expenses, </w:t>
      </w:r>
      <w:r w:rsidR="007711BC">
        <w:rPr>
          <w:sz w:val="21"/>
          <w:szCs w:val="21"/>
        </w:rPr>
        <w:t xml:space="preserve">and </w:t>
      </w:r>
      <w:r>
        <w:rPr>
          <w:sz w:val="21"/>
          <w:szCs w:val="21"/>
        </w:rPr>
        <w:t>childcare and dependent care expenses</w:t>
      </w:r>
      <w:r w:rsidR="00D24ADC">
        <w:rPr>
          <w:sz w:val="21"/>
          <w:szCs w:val="21"/>
        </w:rPr>
        <w:t>,</w:t>
      </w:r>
      <w:r>
        <w:rPr>
          <w:sz w:val="21"/>
          <w:szCs w:val="21"/>
        </w:rPr>
        <w:t xml:space="preserve"> and with pre-tax dollars. Utilizing this plan reduces your taxable income and allows you to obtain full value for the portion of gross income allocated to the FSA. The elected contributions to your FSA are deducted from each paycheck before taxes and </w:t>
      </w:r>
      <w:r w:rsidR="00D24ADC">
        <w:rPr>
          <w:sz w:val="21"/>
          <w:szCs w:val="21"/>
        </w:rPr>
        <w:t xml:space="preserve">are </w:t>
      </w:r>
      <w:r>
        <w:rPr>
          <w:sz w:val="21"/>
          <w:szCs w:val="21"/>
        </w:rPr>
        <w:t>held in an account. After a qualifying event</w:t>
      </w:r>
      <w:r w:rsidR="00D24ADC">
        <w:rPr>
          <w:sz w:val="21"/>
          <w:szCs w:val="21"/>
        </w:rPr>
        <w:t>,</w:t>
      </w:r>
      <w:r>
        <w:rPr>
          <w:sz w:val="21"/>
          <w:szCs w:val="21"/>
        </w:rPr>
        <w:t xml:space="preserve"> you will submit receipts and claim forms and then be reimbursed. You will also be provided with an FSA debit card (for out-of-pocket medical expenses) that you can utilize for qualifying events. </w:t>
      </w:r>
      <w:r w:rsidR="000A3754" w:rsidRPr="000A3754">
        <w:rPr>
          <w:sz w:val="21"/>
          <w:szCs w:val="21"/>
        </w:rPr>
        <w:t xml:space="preserve">Please see attached for background on </w:t>
      </w:r>
      <w:r w:rsidR="000A3754">
        <w:rPr>
          <w:sz w:val="21"/>
          <w:szCs w:val="21"/>
        </w:rPr>
        <w:t xml:space="preserve">the </w:t>
      </w:r>
      <w:r w:rsidR="000A3754" w:rsidRPr="000A3754">
        <w:rPr>
          <w:sz w:val="21"/>
          <w:szCs w:val="21"/>
        </w:rPr>
        <w:t xml:space="preserve">Flexible Spending Account, which includes examples of eligible and ineligible expenses.  </w:t>
      </w:r>
    </w:p>
    <w:p w14:paraId="6A9EAA9C" w14:textId="77777777" w:rsidR="008F4E5A" w:rsidRDefault="008F4E5A" w:rsidP="007711BC">
      <w:pPr>
        <w:spacing w:after="0" w:line="240" w:lineRule="auto"/>
        <w:rPr>
          <w:sz w:val="21"/>
          <w:szCs w:val="21"/>
        </w:rPr>
      </w:pPr>
    </w:p>
    <w:p w14:paraId="28B25A67" w14:textId="0541D974" w:rsidR="008F4E5A" w:rsidRDefault="008F4E5A" w:rsidP="007711BC">
      <w:pPr>
        <w:spacing w:after="0" w:line="240" w:lineRule="auto"/>
        <w:rPr>
          <w:sz w:val="21"/>
          <w:szCs w:val="21"/>
        </w:rPr>
      </w:pPr>
      <w:r>
        <w:rPr>
          <w:sz w:val="21"/>
          <w:szCs w:val="21"/>
        </w:rPr>
        <w:t>IMPORTANT: The IRS allows for a grace period of 2.5 months to utilize remaining FSA dollars. If you currently participate in the FSA plan, any dollars from 201</w:t>
      </w:r>
      <w:r w:rsidR="00486D68">
        <w:rPr>
          <w:sz w:val="21"/>
          <w:szCs w:val="21"/>
        </w:rPr>
        <w:t>9</w:t>
      </w:r>
      <w:r>
        <w:rPr>
          <w:sz w:val="21"/>
          <w:szCs w:val="21"/>
        </w:rPr>
        <w:t xml:space="preserve"> that were not yet utilized for claims will have been lost unless claims are submitted by March 15, 20</w:t>
      </w:r>
      <w:r w:rsidR="00486D68">
        <w:rPr>
          <w:sz w:val="21"/>
          <w:szCs w:val="21"/>
        </w:rPr>
        <w:t>20</w:t>
      </w:r>
      <w:r>
        <w:rPr>
          <w:sz w:val="21"/>
          <w:szCs w:val="21"/>
        </w:rPr>
        <w:t>. Similarly, if you enroll for the upcoming plan year, any FSA dollars from 20</w:t>
      </w:r>
      <w:r w:rsidR="00486D68">
        <w:rPr>
          <w:sz w:val="21"/>
          <w:szCs w:val="21"/>
        </w:rPr>
        <w:t>20</w:t>
      </w:r>
      <w:r>
        <w:rPr>
          <w:sz w:val="21"/>
          <w:szCs w:val="21"/>
        </w:rPr>
        <w:t xml:space="preserve"> that will not be utilized for claims by March 15, 20</w:t>
      </w:r>
      <w:r w:rsidR="00486D68">
        <w:rPr>
          <w:sz w:val="21"/>
          <w:szCs w:val="21"/>
        </w:rPr>
        <w:t>21</w:t>
      </w:r>
      <w:r w:rsidR="00D24ADC">
        <w:rPr>
          <w:sz w:val="21"/>
          <w:szCs w:val="21"/>
        </w:rPr>
        <w:t>,</w:t>
      </w:r>
      <w:r>
        <w:rPr>
          <w:sz w:val="21"/>
          <w:szCs w:val="21"/>
        </w:rPr>
        <w:t xml:space="preserve"> will be lost. </w:t>
      </w:r>
    </w:p>
    <w:p w14:paraId="24ED07B4" w14:textId="77777777" w:rsidR="00113BCD" w:rsidRDefault="00113BCD" w:rsidP="007711BC">
      <w:pPr>
        <w:spacing w:after="0" w:line="240" w:lineRule="auto"/>
        <w:rPr>
          <w:sz w:val="21"/>
          <w:szCs w:val="21"/>
        </w:rPr>
      </w:pPr>
    </w:p>
    <w:p w14:paraId="6DC203BE" w14:textId="75155218" w:rsidR="008F4E5A" w:rsidRDefault="008F4E5A" w:rsidP="007711BC">
      <w:pPr>
        <w:spacing w:after="0" w:line="240" w:lineRule="auto"/>
        <w:rPr>
          <w:sz w:val="21"/>
          <w:szCs w:val="21"/>
        </w:rPr>
      </w:pPr>
      <w:r>
        <w:rPr>
          <w:sz w:val="21"/>
          <w:szCs w:val="21"/>
        </w:rPr>
        <w:t xml:space="preserve">The Plan Year maximums for Dependent Day Care and Out-of-Pocket Medical Costs are indicated below. </w:t>
      </w:r>
      <w:r w:rsidR="00113BCD">
        <w:rPr>
          <w:sz w:val="21"/>
          <w:szCs w:val="21"/>
        </w:rPr>
        <w:t xml:space="preserve">(Note: </w:t>
      </w:r>
      <w:r w:rsidR="00486D68">
        <w:rPr>
          <w:sz w:val="21"/>
          <w:szCs w:val="21"/>
        </w:rPr>
        <w:t>While t</w:t>
      </w:r>
      <w:r w:rsidR="00113BCD" w:rsidRPr="00113BCD">
        <w:rPr>
          <w:sz w:val="21"/>
          <w:szCs w:val="21"/>
        </w:rPr>
        <w:t>he IRS has increased the maximum allowable plan year election amount for Out of Pocket Medical expenses to $2,7</w:t>
      </w:r>
      <w:r w:rsidR="00486D68">
        <w:rPr>
          <w:sz w:val="21"/>
          <w:szCs w:val="21"/>
        </w:rPr>
        <w:t>5</w:t>
      </w:r>
      <w:r w:rsidR="00113BCD" w:rsidRPr="00113BCD">
        <w:rPr>
          <w:sz w:val="21"/>
          <w:szCs w:val="21"/>
        </w:rPr>
        <w:t>0</w:t>
      </w:r>
      <w:r w:rsidR="00486D68">
        <w:rPr>
          <w:sz w:val="21"/>
          <w:szCs w:val="21"/>
        </w:rPr>
        <w:t>, the Computercraft plan limit remains $2,700.</w:t>
      </w:r>
      <w:r w:rsidR="00113BCD" w:rsidRPr="00113BCD">
        <w:rPr>
          <w:sz w:val="21"/>
          <w:szCs w:val="21"/>
        </w:rPr>
        <w:t xml:space="preserve"> </w:t>
      </w:r>
      <w:r w:rsidR="00486D68">
        <w:rPr>
          <w:sz w:val="21"/>
          <w:szCs w:val="21"/>
        </w:rPr>
        <w:t>T</w:t>
      </w:r>
      <w:r w:rsidR="00113BCD" w:rsidRPr="00113BCD">
        <w:rPr>
          <w:sz w:val="21"/>
          <w:szCs w:val="21"/>
        </w:rPr>
        <w:t>he dependent care FSA maximum remains $5,000.</w:t>
      </w:r>
      <w:r w:rsidR="00113BCD">
        <w:rPr>
          <w:sz w:val="21"/>
          <w:szCs w:val="21"/>
        </w:rPr>
        <w:t>)</w:t>
      </w:r>
    </w:p>
    <w:p w14:paraId="471672EE" w14:textId="77777777" w:rsidR="008F4E5A" w:rsidRDefault="008F4E5A" w:rsidP="007711BC">
      <w:pPr>
        <w:spacing w:after="0" w:line="240" w:lineRule="auto"/>
        <w:rPr>
          <w:color w:val="1F497D"/>
          <w:sz w:val="21"/>
          <w:szCs w:val="21"/>
        </w:rPr>
      </w:pPr>
    </w:p>
    <w:tbl>
      <w:tblPr>
        <w:tblW w:w="0" w:type="auto"/>
        <w:tblCellMar>
          <w:left w:w="0" w:type="dxa"/>
          <w:right w:w="0" w:type="dxa"/>
        </w:tblCellMar>
        <w:tblLook w:val="04A0" w:firstRow="1" w:lastRow="0" w:firstColumn="1" w:lastColumn="0" w:noHBand="0" w:noVBand="1"/>
      </w:tblPr>
      <w:tblGrid>
        <w:gridCol w:w="2337"/>
        <w:gridCol w:w="2337"/>
        <w:gridCol w:w="2338"/>
        <w:gridCol w:w="2338"/>
      </w:tblGrid>
      <w:tr w:rsidR="008F4E5A" w14:paraId="6C65E247" w14:textId="77777777" w:rsidTr="008F4E5A">
        <w:tc>
          <w:tcPr>
            <w:tcW w:w="2337" w:type="dxa"/>
            <w:tcMar>
              <w:top w:w="0" w:type="dxa"/>
              <w:left w:w="108" w:type="dxa"/>
              <w:bottom w:w="0" w:type="dxa"/>
              <w:right w:w="108" w:type="dxa"/>
            </w:tcMar>
          </w:tcPr>
          <w:p w14:paraId="4343E54F" w14:textId="77777777" w:rsidR="008F4E5A" w:rsidRDefault="008F4E5A" w:rsidP="007711BC">
            <w:pPr>
              <w:spacing w:after="0" w:line="240" w:lineRule="auto"/>
              <w:rPr>
                <w:sz w:val="21"/>
                <w:szCs w:val="21"/>
              </w:rPr>
            </w:pPr>
          </w:p>
        </w:tc>
        <w:tc>
          <w:tcPr>
            <w:tcW w:w="2337" w:type="dxa"/>
            <w:tcMar>
              <w:top w:w="0" w:type="dxa"/>
              <w:left w:w="108" w:type="dxa"/>
              <w:bottom w:w="0" w:type="dxa"/>
              <w:right w:w="108" w:type="dxa"/>
            </w:tcMar>
            <w:vAlign w:val="center"/>
            <w:hideMark/>
          </w:tcPr>
          <w:p w14:paraId="1EC0E12A" w14:textId="5D5BC9B5" w:rsidR="008F4E5A" w:rsidRDefault="00D24ADC" w:rsidP="007711BC">
            <w:pPr>
              <w:spacing w:after="0" w:line="240" w:lineRule="auto"/>
              <w:jc w:val="center"/>
              <w:rPr>
                <w:b/>
                <w:bCs/>
                <w:sz w:val="21"/>
                <w:szCs w:val="21"/>
              </w:rPr>
            </w:pPr>
            <w:r>
              <w:rPr>
                <w:b/>
                <w:bCs/>
                <w:sz w:val="21"/>
                <w:szCs w:val="21"/>
              </w:rPr>
              <w:t xml:space="preserve">MAXIMUM </w:t>
            </w:r>
            <w:r w:rsidR="008F4E5A">
              <w:rPr>
                <w:b/>
                <w:bCs/>
                <w:sz w:val="21"/>
                <w:szCs w:val="21"/>
              </w:rPr>
              <w:t>PLAN YEAR ELECTION AMOUNT</w:t>
            </w:r>
          </w:p>
        </w:tc>
        <w:tc>
          <w:tcPr>
            <w:tcW w:w="2338" w:type="dxa"/>
            <w:tcMar>
              <w:top w:w="0" w:type="dxa"/>
              <w:left w:w="108" w:type="dxa"/>
              <w:bottom w:w="0" w:type="dxa"/>
              <w:right w:w="108" w:type="dxa"/>
            </w:tcMar>
            <w:vAlign w:val="center"/>
            <w:hideMark/>
          </w:tcPr>
          <w:p w14:paraId="688ADD73" w14:textId="77777777" w:rsidR="008F4E5A" w:rsidRDefault="008F4E5A" w:rsidP="007711BC">
            <w:pPr>
              <w:spacing w:after="0" w:line="240" w:lineRule="auto"/>
              <w:jc w:val="center"/>
              <w:rPr>
                <w:b/>
                <w:bCs/>
                <w:sz w:val="21"/>
                <w:szCs w:val="21"/>
              </w:rPr>
            </w:pPr>
            <w:r>
              <w:rPr>
                <w:b/>
                <w:bCs/>
                <w:sz w:val="21"/>
                <w:szCs w:val="21"/>
              </w:rPr>
              <w:t>NO. OF PAYCHECKS</w:t>
            </w:r>
          </w:p>
        </w:tc>
        <w:tc>
          <w:tcPr>
            <w:tcW w:w="2338" w:type="dxa"/>
            <w:tcMar>
              <w:top w:w="0" w:type="dxa"/>
              <w:left w:w="108" w:type="dxa"/>
              <w:bottom w:w="0" w:type="dxa"/>
              <w:right w:w="108" w:type="dxa"/>
            </w:tcMar>
            <w:vAlign w:val="center"/>
            <w:hideMark/>
          </w:tcPr>
          <w:p w14:paraId="325E72C6" w14:textId="77777777" w:rsidR="008F4E5A" w:rsidRDefault="008F4E5A" w:rsidP="007711BC">
            <w:pPr>
              <w:spacing w:after="0" w:line="240" w:lineRule="auto"/>
              <w:jc w:val="center"/>
              <w:rPr>
                <w:b/>
                <w:bCs/>
                <w:sz w:val="21"/>
                <w:szCs w:val="21"/>
              </w:rPr>
            </w:pPr>
            <w:r>
              <w:rPr>
                <w:b/>
                <w:bCs/>
                <w:sz w:val="21"/>
                <w:szCs w:val="21"/>
              </w:rPr>
              <w:t>AMOUNT PER PAYCHECK</w:t>
            </w:r>
          </w:p>
        </w:tc>
      </w:tr>
      <w:tr w:rsidR="008F4E5A" w14:paraId="2F672FA2" w14:textId="77777777" w:rsidTr="008F4E5A">
        <w:tc>
          <w:tcPr>
            <w:tcW w:w="2337" w:type="dxa"/>
            <w:tcMar>
              <w:top w:w="0" w:type="dxa"/>
              <w:left w:w="108" w:type="dxa"/>
              <w:bottom w:w="0" w:type="dxa"/>
              <w:right w:w="108" w:type="dxa"/>
            </w:tcMar>
            <w:vAlign w:val="center"/>
            <w:hideMark/>
          </w:tcPr>
          <w:p w14:paraId="1BA6C185" w14:textId="77777777" w:rsidR="008F4E5A" w:rsidRDefault="008F4E5A" w:rsidP="007711BC">
            <w:pPr>
              <w:spacing w:after="0" w:line="240" w:lineRule="auto"/>
              <w:rPr>
                <w:b/>
                <w:bCs/>
                <w:sz w:val="21"/>
                <w:szCs w:val="21"/>
              </w:rPr>
            </w:pPr>
            <w:r>
              <w:rPr>
                <w:b/>
                <w:bCs/>
                <w:sz w:val="21"/>
                <w:szCs w:val="21"/>
              </w:rPr>
              <w:t>Dependent Day Care</w:t>
            </w:r>
          </w:p>
        </w:tc>
        <w:tc>
          <w:tcPr>
            <w:tcW w:w="2337" w:type="dxa"/>
            <w:tcMar>
              <w:top w:w="0" w:type="dxa"/>
              <w:left w:w="108" w:type="dxa"/>
              <w:bottom w:w="0" w:type="dxa"/>
              <w:right w:w="108" w:type="dxa"/>
            </w:tcMar>
            <w:vAlign w:val="center"/>
            <w:hideMark/>
          </w:tcPr>
          <w:p w14:paraId="675ACB61" w14:textId="77777777" w:rsidR="008F4E5A" w:rsidRPr="007711BC" w:rsidRDefault="008F4E5A" w:rsidP="007711BC">
            <w:pPr>
              <w:spacing w:after="0" w:line="240" w:lineRule="auto"/>
              <w:jc w:val="center"/>
              <w:rPr>
                <w:sz w:val="21"/>
                <w:szCs w:val="21"/>
              </w:rPr>
            </w:pPr>
            <w:r w:rsidRPr="007711BC">
              <w:rPr>
                <w:sz w:val="21"/>
                <w:szCs w:val="21"/>
              </w:rPr>
              <w:t>$5,000</w:t>
            </w:r>
          </w:p>
        </w:tc>
        <w:tc>
          <w:tcPr>
            <w:tcW w:w="2338" w:type="dxa"/>
            <w:tcMar>
              <w:top w:w="0" w:type="dxa"/>
              <w:left w:w="108" w:type="dxa"/>
              <w:bottom w:w="0" w:type="dxa"/>
              <w:right w:w="108" w:type="dxa"/>
            </w:tcMar>
            <w:vAlign w:val="center"/>
            <w:hideMark/>
          </w:tcPr>
          <w:p w14:paraId="21392DB2" w14:textId="77777777" w:rsidR="008F4E5A" w:rsidRPr="007711BC" w:rsidRDefault="008F4E5A" w:rsidP="007711BC">
            <w:pPr>
              <w:spacing w:after="0" w:line="240" w:lineRule="auto"/>
              <w:jc w:val="center"/>
              <w:rPr>
                <w:sz w:val="21"/>
                <w:szCs w:val="21"/>
              </w:rPr>
            </w:pPr>
            <w:r w:rsidRPr="007711BC">
              <w:rPr>
                <w:sz w:val="21"/>
                <w:szCs w:val="21"/>
              </w:rPr>
              <w:t>24</w:t>
            </w:r>
          </w:p>
        </w:tc>
        <w:tc>
          <w:tcPr>
            <w:tcW w:w="2338" w:type="dxa"/>
            <w:tcMar>
              <w:top w:w="0" w:type="dxa"/>
              <w:left w:w="108" w:type="dxa"/>
              <w:bottom w:w="0" w:type="dxa"/>
              <w:right w:w="108" w:type="dxa"/>
            </w:tcMar>
            <w:vAlign w:val="center"/>
            <w:hideMark/>
          </w:tcPr>
          <w:p w14:paraId="299AB6E5" w14:textId="77777777" w:rsidR="008F4E5A" w:rsidRPr="007711BC" w:rsidRDefault="008F4E5A" w:rsidP="007711BC">
            <w:pPr>
              <w:spacing w:after="0" w:line="240" w:lineRule="auto"/>
              <w:jc w:val="center"/>
              <w:rPr>
                <w:sz w:val="21"/>
                <w:szCs w:val="21"/>
              </w:rPr>
            </w:pPr>
            <w:r w:rsidRPr="007711BC">
              <w:rPr>
                <w:sz w:val="21"/>
                <w:szCs w:val="21"/>
              </w:rPr>
              <w:t>$208.33</w:t>
            </w:r>
          </w:p>
        </w:tc>
      </w:tr>
      <w:tr w:rsidR="008F4E5A" w14:paraId="65A4B7FF" w14:textId="77777777" w:rsidTr="008F4E5A">
        <w:tc>
          <w:tcPr>
            <w:tcW w:w="2337" w:type="dxa"/>
            <w:tcMar>
              <w:top w:w="0" w:type="dxa"/>
              <w:left w:w="108" w:type="dxa"/>
              <w:bottom w:w="0" w:type="dxa"/>
              <w:right w:w="108" w:type="dxa"/>
            </w:tcMar>
            <w:vAlign w:val="center"/>
            <w:hideMark/>
          </w:tcPr>
          <w:p w14:paraId="249B156C" w14:textId="77777777" w:rsidR="008F4E5A" w:rsidRDefault="008F4E5A" w:rsidP="007711BC">
            <w:pPr>
              <w:spacing w:after="0" w:line="240" w:lineRule="auto"/>
              <w:rPr>
                <w:b/>
                <w:bCs/>
                <w:sz w:val="21"/>
                <w:szCs w:val="21"/>
              </w:rPr>
            </w:pPr>
            <w:r>
              <w:rPr>
                <w:b/>
                <w:bCs/>
                <w:sz w:val="21"/>
                <w:szCs w:val="21"/>
              </w:rPr>
              <w:t>Out of Pocket Medical</w:t>
            </w:r>
          </w:p>
        </w:tc>
        <w:tc>
          <w:tcPr>
            <w:tcW w:w="2337" w:type="dxa"/>
            <w:tcMar>
              <w:top w:w="0" w:type="dxa"/>
              <w:left w:w="108" w:type="dxa"/>
              <w:bottom w:w="0" w:type="dxa"/>
              <w:right w:w="108" w:type="dxa"/>
            </w:tcMar>
            <w:vAlign w:val="center"/>
            <w:hideMark/>
          </w:tcPr>
          <w:p w14:paraId="6C919338" w14:textId="1268787E" w:rsidR="008F4E5A" w:rsidRDefault="008F4E5A" w:rsidP="007711BC">
            <w:pPr>
              <w:spacing w:after="0" w:line="240" w:lineRule="auto"/>
              <w:jc w:val="center"/>
              <w:rPr>
                <w:sz w:val="21"/>
                <w:szCs w:val="21"/>
              </w:rPr>
            </w:pPr>
            <w:r>
              <w:rPr>
                <w:sz w:val="21"/>
                <w:szCs w:val="21"/>
              </w:rPr>
              <w:t>$</w:t>
            </w:r>
            <w:r w:rsidR="009A194E">
              <w:rPr>
                <w:sz w:val="21"/>
                <w:szCs w:val="21"/>
              </w:rPr>
              <w:t>2,70</w:t>
            </w:r>
            <w:r>
              <w:rPr>
                <w:sz w:val="21"/>
                <w:szCs w:val="21"/>
              </w:rPr>
              <w:t>0</w:t>
            </w:r>
          </w:p>
        </w:tc>
        <w:tc>
          <w:tcPr>
            <w:tcW w:w="2338" w:type="dxa"/>
            <w:tcMar>
              <w:top w:w="0" w:type="dxa"/>
              <w:left w:w="108" w:type="dxa"/>
              <w:bottom w:w="0" w:type="dxa"/>
              <w:right w:w="108" w:type="dxa"/>
            </w:tcMar>
            <w:vAlign w:val="center"/>
            <w:hideMark/>
          </w:tcPr>
          <w:p w14:paraId="27C9B405" w14:textId="77777777" w:rsidR="008F4E5A" w:rsidRDefault="008F4E5A" w:rsidP="007711BC">
            <w:pPr>
              <w:spacing w:after="0" w:line="240" w:lineRule="auto"/>
              <w:jc w:val="center"/>
              <w:rPr>
                <w:sz w:val="21"/>
                <w:szCs w:val="21"/>
              </w:rPr>
            </w:pPr>
            <w:r>
              <w:rPr>
                <w:sz w:val="21"/>
                <w:szCs w:val="21"/>
              </w:rPr>
              <w:t>24</w:t>
            </w:r>
          </w:p>
        </w:tc>
        <w:tc>
          <w:tcPr>
            <w:tcW w:w="2338" w:type="dxa"/>
            <w:tcMar>
              <w:top w:w="0" w:type="dxa"/>
              <w:left w:w="108" w:type="dxa"/>
              <w:bottom w:w="0" w:type="dxa"/>
              <w:right w:w="108" w:type="dxa"/>
            </w:tcMar>
            <w:vAlign w:val="center"/>
            <w:hideMark/>
          </w:tcPr>
          <w:p w14:paraId="000BF438" w14:textId="07E3463C" w:rsidR="008F4E5A" w:rsidRDefault="008F4E5A" w:rsidP="007711BC">
            <w:pPr>
              <w:spacing w:after="0" w:line="240" w:lineRule="auto"/>
              <w:jc w:val="center"/>
              <w:rPr>
                <w:sz w:val="21"/>
                <w:szCs w:val="21"/>
              </w:rPr>
            </w:pPr>
            <w:r>
              <w:rPr>
                <w:sz w:val="21"/>
                <w:szCs w:val="21"/>
              </w:rPr>
              <w:t>$11</w:t>
            </w:r>
            <w:r w:rsidR="009A194E">
              <w:rPr>
                <w:sz w:val="21"/>
                <w:szCs w:val="21"/>
              </w:rPr>
              <w:t>2</w:t>
            </w:r>
            <w:r>
              <w:rPr>
                <w:sz w:val="21"/>
                <w:szCs w:val="21"/>
              </w:rPr>
              <w:t>.</w:t>
            </w:r>
            <w:r w:rsidR="009A194E">
              <w:rPr>
                <w:sz w:val="21"/>
                <w:szCs w:val="21"/>
              </w:rPr>
              <w:t>50</w:t>
            </w:r>
          </w:p>
        </w:tc>
      </w:tr>
    </w:tbl>
    <w:p w14:paraId="7B339F8E" w14:textId="77777777" w:rsidR="008F4E5A" w:rsidRDefault="008F4E5A" w:rsidP="007711BC">
      <w:pPr>
        <w:spacing w:after="0" w:line="240" w:lineRule="auto"/>
        <w:rPr>
          <w:rFonts w:ascii="Calibri" w:hAnsi="Calibri" w:cs="Calibri"/>
          <w:sz w:val="21"/>
          <w:szCs w:val="21"/>
        </w:rPr>
      </w:pPr>
    </w:p>
    <w:p w14:paraId="067D03F9" w14:textId="7B6DFDFE" w:rsidR="008F4E5A" w:rsidRDefault="008F4E5A" w:rsidP="007711BC">
      <w:pPr>
        <w:spacing w:after="0" w:line="240" w:lineRule="auto"/>
        <w:rPr>
          <w:sz w:val="21"/>
          <w:szCs w:val="21"/>
        </w:rPr>
      </w:pPr>
      <w:r>
        <w:rPr>
          <w:sz w:val="21"/>
          <w:szCs w:val="21"/>
        </w:rPr>
        <w:t xml:space="preserve">If you are planning to continue your participation in the FSA program or would like to </w:t>
      </w:r>
      <w:r w:rsidR="007711BC">
        <w:rPr>
          <w:sz w:val="21"/>
          <w:szCs w:val="21"/>
        </w:rPr>
        <w:t xml:space="preserve">submit a new </w:t>
      </w:r>
      <w:r>
        <w:rPr>
          <w:sz w:val="21"/>
          <w:szCs w:val="21"/>
        </w:rPr>
        <w:t>enroll</w:t>
      </w:r>
      <w:r w:rsidR="007711BC">
        <w:rPr>
          <w:sz w:val="21"/>
          <w:szCs w:val="21"/>
        </w:rPr>
        <w:t>ment</w:t>
      </w:r>
      <w:r>
        <w:rPr>
          <w:sz w:val="21"/>
          <w:szCs w:val="21"/>
        </w:rPr>
        <w:t xml:space="preserve">, please complete the attached Enrollment Form and submit </w:t>
      </w:r>
      <w:r w:rsidR="00D24ADC">
        <w:rPr>
          <w:sz w:val="21"/>
          <w:szCs w:val="21"/>
        </w:rPr>
        <w:t xml:space="preserve">it </w:t>
      </w:r>
      <w:r>
        <w:rPr>
          <w:sz w:val="21"/>
          <w:szCs w:val="21"/>
        </w:rPr>
        <w:t>t</w:t>
      </w:r>
      <w:r w:rsidR="007711BC">
        <w:rPr>
          <w:sz w:val="21"/>
          <w:szCs w:val="21"/>
        </w:rPr>
        <w:t xml:space="preserve">o </w:t>
      </w:r>
      <w:hyperlink r:id="rId9" w:history="1">
        <w:r w:rsidR="00486D68">
          <w:rPr>
            <w:rStyle w:val="Hyperlink"/>
            <w:sz w:val="21"/>
            <w:szCs w:val="21"/>
          </w:rPr>
          <w:t>isuh@computercraft-usa.com</w:t>
        </w:r>
      </w:hyperlink>
      <w:r w:rsidR="007711BC">
        <w:rPr>
          <w:sz w:val="21"/>
          <w:szCs w:val="21"/>
        </w:rPr>
        <w:t xml:space="preserve"> b</w:t>
      </w:r>
      <w:r>
        <w:rPr>
          <w:sz w:val="21"/>
          <w:szCs w:val="21"/>
        </w:rPr>
        <w:t xml:space="preserve">y </w:t>
      </w:r>
      <w:r w:rsidR="00486D68">
        <w:rPr>
          <w:b/>
          <w:bCs/>
          <w:sz w:val="21"/>
          <w:szCs w:val="21"/>
        </w:rPr>
        <w:t>Friday, December 20</w:t>
      </w:r>
      <w:r>
        <w:rPr>
          <w:sz w:val="21"/>
          <w:szCs w:val="21"/>
        </w:rPr>
        <w:t xml:space="preserve">.  </w:t>
      </w:r>
    </w:p>
    <w:p w14:paraId="050E24D4" w14:textId="77777777" w:rsidR="008F4E5A" w:rsidRDefault="008F4E5A" w:rsidP="007711BC">
      <w:pPr>
        <w:spacing w:after="0" w:line="240" w:lineRule="auto"/>
        <w:rPr>
          <w:sz w:val="21"/>
          <w:szCs w:val="21"/>
        </w:rPr>
      </w:pPr>
      <w:bookmarkStart w:id="0" w:name="_GoBack"/>
      <w:bookmarkEnd w:id="0"/>
    </w:p>
    <w:sectPr w:rsidR="008F4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00A28"/>
    <w:multiLevelType w:val="hybridMultilevel"/>
    <w:tmpl w:val="C206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02"/>
    <w:rsid w:val="00096724"/>
    <w:rsid w:val="000A3754"/>
    <w:rsid w:val="00113BCD"/>
    <w:rsid w:val="00167CC4"/>
    <w:rsid w:val="00486D68"/>
    <w:rsid w:val="0064292E"/>
    <w:rsid w:val="006E08E3"/>
    <w:rsid w:val="007711BC"/>
    <w:rsid w:val="00884692"/>
    <w:rsid w:val="008F4E5A"/>
    <w:rsid w:val="00906C17"/>
    <w:rsid w:val="009A194E"/>
    <w:rsid w:val="009C06DF"/>
    <w:rsid w:val="00A67702"/>
    <w:rsid w:val="00C80598"/>
    <w:rsid w:val="00D24ADC"/>
    <w:rsid w:val="00E0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3072"/>
  <w15:chartTrackingRefBased/>
  <w15:docId w15:val="{8C9B0699-C246-4B32-967B-3E492D97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702"/>
    <w:rPr>
      <w:color w:val="0563C1" w:themeColor="hyperlink"/>
      <w:u w:val="single"/>
    </w:rPr>
  </w:style>
  <w:style w:type="character" w:styleId="UnresolvedMention">
    <w:name w:val="Unresolved Mention"/>
    <w:basedOn w:val="DefaultParagraphFont"/>
    <w:uiPriority w:val="99"/>
    <w:semiHidden/>
    <w:unhideWhenUsed/>
    <w:rsid w:val="00A67702"/>
    <w:rPr>
      <w:color w:val="808080"/>
      <w:shd w:val="clear" w:color="auto" w:fill="E6E6E6"/>
    </w:rPr>
  </w:style>
  <w:style w:type="paragraph" w:styleId="ListParagraph">
    <w:name w:val="List Paragraph"/>
    <w:basedOn w:val="Normal"/>
    <w:uiPriority w:val="34"/>
    <w:qFormat/>
    <w:rsid w:val="00096724"/>
    <w:pPr>
      <w:ind w:left="720"/>
      <w:contextualSpacing/>
    </w:pPr>
  </w:style>
  <w:style w:type="character" w:styleId="FollowedHyperlink">
    <w:name w:val="FollowedHyperlink"/>
    <w:basedOn w:val="DefaultParagraphFont"/>
    <w:uiPriority w:val="99"/>
    <w:semiHidden/>
    <w:unhideWhenUsed/>
    <w:rsid w:val="00771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18958">
      <w:bodyDiv w:val="1"/>
      <w:marLeft w:val="0"/>
      <w:marRight w:val="0"/>
      <w:marTop w:val="0"/>
      <w:marBottom w:val="0"/>
      <w:divBdr>
        <w:top w:val="none" w:sz="0" w:space="0" w:color="auto"/>
        <w:left w:val="none" w:sz="0" w:space="0" w:color="auto"/>
        <w:bottom w:val="none" w:sz="0" w:space="0" w:color="auto"/>
        <w:right w:val="none" w:sz="0" w:space="0" w:color="auto"/>
      </w:divBdr>
    </w:div>
    <w:div w:id="48054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suh@computercraft-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40A006617CFD4EB5435538AA6635AE" ma:contentTypeVersion="12" ma:contentTypeDescription="Create a new document." ma:contentTypeScope="" ma:versionID="842f861f9c7a519bbafe5d9a698260e3">
  <xsd:schema xmlns:xsd="http://www.w3.org/2001/XMLSchema" xmlns:xs="http://www.w3.org/2001/XMLSchema" xmlns:p="http://schemas.microsoft.com/office/2006/metadata/properties" xmlns:ns2="a53605e9-1c99-42fd-818e-30959a7d41d3" xmlns:ns3="932ab229-c8d5-4b4c-af2f-fde8a3a0665c" targetNamespace="http://schemas.microsoft.com/office/2006/metadata/properties" ma:root="true" ma:fieldsID="1db5541e536c36168380b30031cf289d" ns2:_="" ns3:_="">
    <xsd:import namespace="a53605e9-1c99-42fd-818e-30959a7d41d3"/>
    <xsd:import namespace="932ab229-c8d5-4b4c-af2f-fde8a3a066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605e9-1c99-42fd-818e-30959a7d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ab229-c8d5-4b4c-af2f-fde8a3a066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73C1A-8E26-4EB1-98EF-9ADB00D14B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24034F-5448-445E-BD65-36EBFEF0D838}">
  <ds:schemaRefs>
    <ds:schemaRef ds:uri="http://schemas.microsoft.com/sharepoint/v3/contenttype/forms"/>
  </ds:schemaRefs>
</ds:datastoreItem>
</file>

<file path=customXml/itemProps3.xml><?xml version="1.0" encoding="utf-8"?>
<ds:datastoreItem xmlns:ds="http://schemas.openxmlformats.org/officeDocument/2006/customXml" ds:itemID="{86F4B855-C07F-4E6A-9B23-1030C4764F8A}"/>
</file>

<file path=docProps/app.xml><?xml version="1.0" encoding="utf-8"?>
<Properties xmlns="http://schemas.openxmlformats.org/officeDocument/2006/extended-properties" xmlns:vt="http://schemas.openxmlformats.org/officeDocument/2006/docPropsVTypes">
  <Template>Normal</Template>
  <TotalTime>18</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Yu</dc:creator>
  <cp:keywords/>
  <dc:description/>
  <cp:lastModifiedBy>Joan Yu</cp:lastModifiedBy>
  <cp:revision>7</cp:revision>
  <dcterms:created xsi:type="dcterms:W3CDTF">2018-12-10T19:50:00Z</dcterms:created>
  <dcterms:modified xsi:type="dcterms:W3CDTF">2019-12-10T16:21:00Z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0x0101004B40A006617CFD4EB5435538AA6635AE</vt:lpwstr>
  </property>
  <property fmtid="{D5CDD505-2E9C-101B-9397-08002B2CF9AE}" pid="3" name="TemplateUrl">
    <vt:lpwstr/>
  </property>
  <property fmtid="{D5CDD505-2E9C-101B-9397-08002B2CF9AE}" pid="4" name="Order">
    <vt:r8>340600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